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4"/>
          <w:szCs w:val="24"/>
          <w:rtl w:val="0"/>
        </w:rPr>
      </w:pPr>
      <w:r>
        <w:rPr>
          <w:rFonts w:ascii="Helvetica" w:hAnsi="Helvetica"/>
          <w:sz w:val="24"/>
          <w:szCs w:val="24"/>
          <w:rtl w:val="0"/>
        </w:rPr>
        <w:t>180406</w:t>
      </w:r>
      <w:r>
        <w:rPr>
          <w:rFonts w:eastAsia="ヒラギノ角ゴシック W3" w:hint="eastAsia"/>
          <w:sz w:val="24"/>
          <w:szCs w:val="24"/>
          <w:rtl w:val="0"/>
          <w:lang w:val="ja-JP" w:eastAsia="ja-JP"/>
        </w:rPr>
        <w:t>公開　本社（道佛様）取材</w:t>
      </w:r>
    </w:p>
    <w:p>
      <w:pPr>
        <w:pStyle w:val="本文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4"/>
          <w:szCs w:val="24"/>
          <w:rtl w:val="0"/>
        </w:rPr>
      </w:pPr>
      <w:r>
        <w:rPr>
          <w:rFonts w:ascii="Helvetica" w:cs="Helvetica" w:hAnsi="Helvetica" w:eastAsia="Helvetica"/>
          <w:sz w:val="24"/>
          <w:szCs w:val="24"/>
          <w:rtl w:val="0"/>
        </w:rPr>
        <w:drawing>
          <wp:inline distT="0" distB="0" distL="0" distR="0">
            <wp:extent cx="5727701" cy="3974143"/>
            <wp:effectExtent l="0" t="0" r="0" b="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asted Graphic.tif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1" cy="397414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rtl w:val="0"/>
        </w:rPr>
      </w:pP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40"/>
          <w:szCs w:val="40"/>
          <w:rtl w:val="0"/>
        </w:rPr>
      </w:pPr>
      <w:r>
        <w:rPr>
          <w:rFonts w:eastAsia="ヒラギノ角ゴシック W3" w:hint="eastAsia"/>
          <w:sz w:val="40"/>
          <w:szCs w:val="40"/>
          <w:rtl w:val="0"/>
          <w:lang w:val="ja-JP" w:eastAsia="ja-JP"/>
        </w:rPr>
        <w:t>タイトル（</w:t>
      </w:r>
      <w:r>
        <w:rPr>
          <w:rFonts w:ascii="ヒラギノ角ゴシック W3" w:hAnsi="ヒラギノ角ゴシック W3"/>
          <w:sz w:val="40"/>
          <w:szCs w:val="40"/>
          <w:rtl w:val="0"/>
        </w:rPr>
        <w:t>33</w:t>
      </w:r>
      <w:r>
        <w:rPr>
          <w:rFonts w:eastAsia="ヒラギノ角ゴシック W3" w:hint="eastAsia"/>
          <w:sz w:val="40"/>
          <w:szCs w:val="40"/>
          <w:rtl w:val="0"/>
          <w:lang w:val="ja-JP" w:eastAsia="ja-JP"/>
        </w:rPr>
        <w:t>文字）「イエベ・ブルベって何！？あなたに似合うカラーを見つけましょう。」</w:t>
      </w:r>
    </w:p>
    <w:p>
      <w:pPr>
        <w:pStyle w:val="本文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4"/>
          <w:szCs w:val="24"/>
          <w:rtl w:val="0"/>
        </w:rPr>
      </w:pPr>
      <w:r>
        <w:rPr>
          <w:rFonts w:ascii="Helvetica" w:cs="Helvetica" w:hAnsi="Helvetica" w:eastAsia="Helvetica"/>
          <w:sz w:val="24"/>
          <w:szCs w:val="24"/>
          <w:rtl w:val="0"/>
        </w:rPr>
        <w:drawing>
          <wp:inline distT="0" distB="0" distL="0" distR="0">
            <wp:extent cx="1270000" cy="1244600"/>
            <wp:effectExtent l="0" t="0" r="0" b="0"/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Pasted Graphic 1.tiff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0000" cy="12446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4"/>
          <w:szCs w:val="24"/>
          <w:rtl w:val="0"/>
        </w:rPr>
      </w:pPr>
      <w:r>
        <w:rPr>
          <w:rFonts w:eastAsia="ヒラギノ角ゴシック W3" w:hint="eastAsia"/>
          <w:sz w:val="24"/>
          <w:szCs w:val="24"/>
          <w:rtl w:val="0"/>
          <w:lang w:val="ja-JP" w:eastAsia="ja-JP"/>
        </w:rPr>
        <w:t>サービスアドバイザー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4"/>
          <w:szCs w:val="24"/>
          <w:rtl w:val="0"/>
        </w:rPr>
      </w:pPr>
      <w:r>
        <w:rPr>
          <w:rFonts w:eastAsia="ヒラギノ角ゴシック W3" w:hint="eastAsia"/>
          <w:sz w:val="24"/>
          <w:szCs w:val="24"/>
          <w:rtl w:val="0"/>
          <w:lang w:val="ja-JP" w:eastAsia="ja-JP"/>
        </w:rPr>
        <w:t>道佛 直子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40"/>
          <w:szCs w:val="40"/>
          <w:rtl w:val="0"/>
        </w:rPr>
      </w:pP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あなたは自分に似合う色を知っていますか？好きな色はわかっても、「似合う色」ってわからないかも。。。という人も多いかもしれません。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生まれ持った肌や瞳、髪の色は一人一人異なります。このあなただけの色が「パーソナルカラー」と呼ばれています。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rtl w:val="0"/>
        </w:rPr>
      </w:pPr>
    </w:p>
    <w:p>
      <w:pPr>
        <w:pStyle w:val="本文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rtl w:val="0"/>
        </w:rPr>
      </w:pPr>
      <w:r>
        <w:rPr>
          <w:rFonts w:ascii="Helvetica" w:cs="Helvetica" w:hAnsi="Helvetica" w:eastAsia="Helvetica"/>
          <w:sz w:val="24"/>
          <w:szCs w:val="24"/>
          <w:rtl w:val="0"/>
        </w:rPr>
        <w:drawing>
          <wp:inline distT="0" distB="0" distL="0" distR="0">
            <wp:extent cx="5727701" cy="3674540"/>
            <wp:effectExtent l="0" t="0" r="0" b="0"/>
            <wp:docPr id="107374182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Pasted Graphic 4.tiff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1" cy="36745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「あれ？今日はなんだか顔が明るく見える。」「体調が悪い訳でもないのに疲れた感じがする</w:t>
      </w:r>
      <w:r>
        <w:rPr>
          <w:rFonts w:ascii="ヒラギノ角ゴシック W3" w:hAnsi="ヒラギノ角ゴシック W3" w:hint="default"/>
          <w:sz w:val="28"/>
          <w:szCs w:val="28"/>
          <w:rtl w:val="0"/>
        </w:rPr>
        <w:t>…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。」「この服、デザインがすごくおしゃれなのに、着るとなんだかあか抜けない。」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実は、その時身につけている洋服やアクセサリーのカラーが影響しているのかもしれません。自分の「パーソナルカラー」を知り、合う色を身につければ、印象をコントロールのもカンタン！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4"/>
          <w:szCs w:val="24"/>
          <w:rtl w:val="0"/>
        </w:rPr>
      </w:pPr>
      <w:r>
        <w:rPr>
          <w:rFonts w:ascii="Helvetica" w:cs="Helvetica" w:hAnsi="Helvetica" w:eastAsia="Helvetica"/>
          <w:sz w:val="24"/>
          <w:szCs w:val="24"/>
          <w:rtl w:val="0"/>
        </w:rPr>
        <w:drawing>
          <wp:inline distT="0" distB="0" distL="0" distR="0">
            <wp:extent cx="5727701" cy="3974143"/>
            <wp:effectExtent l="0" t="0" r="0" b="0"/>
            <wp:docPr id="1073741828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Pasted Graphic.tif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1" cy="397414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大丸・松坂屋で採用している「パーソナルカラー」は、</w:t>
      </w:r>
      <w:r>
        <w:rPr>
          <w:rFonts w:ascii="ヒラギノ角ゴシック W3" w:hAnsi="ヒラギノ角ゴシック W3"/>
          <w:sz w:val="28"/>
          <w:szCs w:val="28"/>
          <w:rtl w:val="0"/>
        </w:rPr>
        <w:t>13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種類のカラータイプに分類。その一番の基礎となる「アンダートーン（アンダーベース）」は、黄み要素の強い「イエローアンダートーン（イエローベース）」と青み要素の強い「ブルーアンダートーン（ブルーベース）」に分かれ、これが一般的に「イエベ・ブルベ」と呼ばれています。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さまざまな分析方法がありますので、システムやカラーアナリストの熟練度、また本人の体調によって多少の誤差が生じる場合がありますが、基本的に「アンダートーン（アンダーベース）」は一生変わらないものといわれています。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本来は専門家に見てもらうことが確実ですが、下記の表でチェックしてみるのも手。</w:t>
      </w:r>
    </w:p>
    <w:p>
      <w:pPr>
        <w:pStyle w:val="本文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ascii="Helvetica" w:cs="Helvetica" w:hAnsi="Helvetica" w:eastAsia="Helvetica"/>
          <w:sz w:val="24"/>
          <w:szCs w:val="24"/>
          <w:rtl w:val="0"/>
        </w:rPr>
        <w:drawing>
          <wp:inline distT="0" distB="0" distL="0" distR="0">
            <wp:extent cx="5727701" cy="1753558"/>
            <wp:effectExtent l="0" t="0" r="0" b="0"/>
            <wp:docPr id="107374182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1__#$!@%!#__Pasted Graphic 1.tif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1" cy="175355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ascii="ヒラギノ角ゴシック W3" w:hAnsi="ヒラギノ角ゴシック W3"/>
          <w:sz w:val="28"/>
          <w:szCs w:val="28"/>
          <w:rtl w:val="0"/>
        </w:rPr>
        <w:t>A.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が多い人は「イエローベース」、</w:t>
      </w:r>
      <w:r>
        <w:rPr>
          <w:rFonts w:ascii="ヒラギノ角ゴシック W3" w:hAnsi="ヒラギノ角ゴシック W3"/>
          <w:sz w:val="28"/>
          <w:szCs w:val="28"/>
          <w:rtl w:val="0"/>
        </w:rPr>
        <w:t>B.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が多い人は「ブルーベース」の可能性が高いといえます。簡易なチェックなので、あくまで参考程度ですが、自分に似合う色を見つけて、メイクの幅を広げてみましょう</w:t>
      </w:r>
      <w:r>
        <w:rPr>
          <w:rFonts w:ascii="ヒラギノ角ゴシック W3" w:hAnsi="ヒラギノ角ゴシック W3" w:hint="default"/>
          <w:sz w:val="28"/>
          <w:szCs w:val="28"/>
          <w:rtl w:val="0"/>
        </w:rPr>
        <w:t>♫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tl w:val="0"/>
        </w:rPr>
      </w:pPr>
      <w:r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r>
    </w:p>
    <w:sectPr>
      <w:headerReference w:type="default" r:id="rId8"/>
      <w:footerReference w:type="default" r:id="rId9"/>
      <w:pgSz w:w="11900" w:h="16840" w:orient="portrait"/>
      <w:pgMar w:top="1440" w:right="1440" w:bottom="1440" w:left="144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ヒラギノ角ゴ ProN W3">
    <w:charset w:val="00"/>
    <w:family w:val="roman"/>
    <w:pitch w:val="default"/>
  </w:font>
  <w:font w:name="ヒラギノ角ゴシック W3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日本語" w:val="‘“(〔[{〈《「『【⦅〘〖«〝︵︷︹︻︽︿﹁﹃﹇﹙﹛﹝｢"/>
  <w:noLineBreaksBefore w:lang="日本語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本文">
    <w:name w:val="本文"/>
    <w:next w:val="本文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ヒラギノ角ゴ ProN W3" w:cs="Arial Unicode MS" w:hAnsi="ヒラギノ角ゴ ProN W3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tif"/><Relationship Id="rId5" Type="http://schemas.openxmlformats.org/officeDocument/2006/relationships/image" Target="media/image2.tif"/><Relationship Id="rId6" Type="http://schemas.openxmlformats.org/officeDocument/2006/relationships/image" Target="media/image3.tif"/><Relationship Id="rId7" Type="http://schemas.openxmlformats.org/officeDocument/2006/relationships/image" Target="media/image4.tif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ヒラギノ角ゴ ProN W6"/>
        <a:ea typeface="ヒラギノ角ゴ ProN W6"/>
        <a:cs typeface="ヒラギノ角ゴ ProN W6"/>
      </a:majorFont>
      <a:minorFont>
        <a:latin typeface="ヒラギノ角ゴ ProN W3"/>
        <a:ea typeface="ヒラギノ角ゴ ProN W3"/>
        <a:cs typeface="ヒラギノ角ゴ ProN W3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ヒラギノ角ゴ ProN W3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ヒラギノ角ゴ ProN W3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